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3" w:rsidRPr="00AC5443" w:rsidRDefault="00AC5443" w:rsidP="007F6241">
      <w:pPr>
        <w:pBdr>
          <w:bottom w:val="single" w:sz="12" w:space="0" w:color="C6D4CD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C00BC"/>
          <w:sz w:val="28"/>
          <w:szCs w:val="28"/>
          <w:lang w:eastAsia="ru-RU"/>
        </w:rPr>
        <w:t>Лекция №1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C544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(для второго курса на 10.04)</w:t>
      </w:r>
    </w:p>
    <w:p w:rsidR="00AC5443" w:rsidRPr="00AC5443" w:rsidRDefault="00AC5443" w:rsidP="007F6241">
      <w:pPr>
        <w:pBdr>
          <w:bottom w:val="single" w:sz="12" w:space="0" w:color="C6D4CD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color w:val="1C00BC"/>
          <w:sz w:val="28"/>
          <w:szCs w:val="28"/>
          <w:lang w:eastAsia="ru-RU"/>
        </w:rPr>
      </w:pPr>
    </w:p>
    <w:p w:rsidR="00AC5443" w:rsidRDefault="00AC5443" w:rsidP="007F6241">
      <w:pPr>
        <w:pBdr>
          <w:bottom w:val="single" w:sz="12" w:space="0" w:color="C6D4CD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/>
          <w:bCs/>
          <w:color w:val="1C00BC"/>
          <w:sz w:val="28"/>
          <w:szCs w:val="28"/>
          <w:lang w:eastAsia="ru-RU"/>
        </w:rPr>
      </w:pPr>
    </w:p>
    <w:p w:rsidR="00732A0B" w:rsidRPr="00AC5443" w:rsidRDefault="00732A0B" w:rsidP="007F6241">
      <w:pPr>
        <w:pBdr>
          <w:bottom w:val="single" w:sz="12" w:space="0" w:color="C6D4CD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/>
          <w:bCs/>
          <w:color w:val="1C00BC"/>
          <w:sz w:val="32"/>
          <w:szCs w:val="32"/>
          <w:u w:val="single"/>
          <w:lang w:eastAsia="ru-RU"/>
        </w:rPr>
      </w:pPr>
      <w:r w:rsidRPr="00732A0B">
        <w:rPr>
          <w:rFonts w:ascii="Tahoma" w:eastAsia="Times New Roman" w:hAnsi="Tahoma" w:cs="Tahoma"/>
          <w:b/>
          <w:bCs/>
          <w:color w:val="1C00BC"/>
          <w:sz w:val="32"/>
          <w:szCs w:val="32"/>
          <w:u w:val="single"/>
          <w:lang w:eastAsia="ru-RU"/>
        </w:rPr>
        <w:t>Что такое источник права</w:t>
      </w:r>
    </w:p>
    <w:p w:rsidR="00AC5443" w:rsidRPr="00732A0B" w:rsidRDefault="00AC5443" w:rsidP="007F6241">
      <w:pPr>
        <w:pBdr>
          <w:bottom w:val="single" w:sz="12" w:space="0" w:color="C6D4CD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/>
          <w:bCs/>
          <w:color w:val="1C00BC"/>
          <w:sz w:val="32"/>
          <w:szCs w:val="32"/>
          <w:lang w:eastAsia="ru-RU"/>
        </w:rPr>
      </w:pP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берёт своё начало в жизни человека и общества, его источником, говоря научно, служат объективная реальность, общественные отношения (экономические, политические, культурные и т. д.), воля граждан, воля народа, воля государства.</w:t>
      </w:r>
      <w:proofErr w:type="gramEnd"/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что право, когда оно становится юридической реальностью и начинает функционировать, должно иметь доступную форму выражения. Внешнюю форму выражения права, а точнее, его официального закрепления принято называть </w:t>
      </w:r>
      <w:r w:rsidRPr="00AC544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формой права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даёт нам возможность получить знания о содержании права.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правоведении понятия «источник права» и «форма права» чаще всего отождествляют. Этой точки зрения мы и будем придерживаться.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</w:t>
      </w:r>
      <w:r w:rsidRPr="00AC544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источники права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официально закреплённые формы внешнего выражения содержания права, обязательные для всех.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когда мы говорим о внешней форме права, следует помнить, что существует и внутреннее его строение, согласно которому право распределяется по отраслям, институтам, нормам, о чём вы уже знаете.</w:t>
      </w:r>
    </w:p>
    <w:p w:rsidR="00732A0B" w:rsidRPr="00732A0B" w:rsidRDefault="00732A0B" w:rsidP="007F6241">
      <w:pPr>
        <w:pBdr>
          <w:bottom w:val="single" w:sz="12" w:space="0" w:color="C6D4CD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/>
          <w:bCs/>
          <w:i/>
          <w:color w:val="1C00BC"/>
          <w:sz w:val="28"/>
          <w:szCs w:val="28"/>
          <w:u w:val="single"/>
          <w:lang w:eastAsia="ru-RU"/>
        </w:rPr>
      </w:pPr>
      <w:r w:rsidRPr="00732A0B">
        <w:rPr>
          <w:rFonts w:ascii="Tahoma" w:eastAsia="Times New Roman" w:hAnsi="Tahoma" w:cs="Tahoma"/>
          <w:b/>
          <w:bCs/>
          <w:i/>
          <w:color w:val="1C00BC"/>
          <w:sz w:val="28"/>
          <w:szCs w:val="28"/>
          <w:u w:val="single"/>
          <w:lang w:eastAsia="ru-RU"/>
        </w:rPr>
        <w:t>Основные источники (формы) права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долгую историю права было выработано множество различных форм его закрепления. Неудивительно, что правоведы указывают разные виды источников. Традиционно же в группу </w:t>
      </w:r>
      <w:proofErr w:type="gramStart"/>
      <w:r w:rsidRPr="00732A0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основных</w:t>
      </w:r>
      <w:proofErr w:type="gramEnd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включают правовой обычай, судебный прецедент и нормативно-правовой акт. Следует также </w:t>
      </w:r>
      <w:proofErr w:type="gramStart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метить, что </w:t>
      </w:r>
      <w:proofErr w:type="gramStart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крупнейшие</w:t>
      </w:r>
      <w:proofErr w:type="gramEnd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правоведы (академик В. С. </w:t>
      </w:r>
      <w:proofErr w:type="spellStart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Нерсесянц</w:t>
      </w:r>
      <w:proofErr w:type="spellEnd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 С. С. Алексеев и др.) к числу основных источников относят естественное право.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43">
        <w:rPr>
          <w:rFonts w:ascii="Times New Roman" w:eastAsia="Times New Roman" w:hAnsi="Times New Roman" w:cs="Times New Roman"/>
          <w:b/>
          <w:bCs/>
          <w:i/>
          <w:color w:val="B03060"/>
          <w:sz w:val="28"/>
          <w:szCs w:val="28"/>
          <w:lang w:eastAsia="ru-RU"/>
        </w:rPr>
        <w:t>Правовой обычай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обычное право) — исторически первая форма права. Возник он в глубокой древности и широко господствовал в эпоху феодализма. Его можно определить как обычай, санкционированный государством, т. е. правило, которому государство придаёт общеобязательное значение и гарантирует его соблюдение. В современной российской юридической системе, как утверждают специалисты, роль правового обычая незначительна. Например, в Гражданском кодексе РФ есть статья 5, закрепляющая так называемый «обычай делового оборота», т. е. не предусмотренное законом правило, которое может регулировать отдельные имущественные отношения.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может быть и другой путь: в нормативных документах не указана возможность применения обычая, а государство фактически, хотя и неофициально («молчаливо») санкционирует его. Так, суды России при 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разводе супругов обычно оставляют детей с матерью, хотя такой правовой нормы в нашем законодательстве нет.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43">
        <w:rPr>
          <w:rFonts w:ascii="Times New Roman" w:eastAsia="Times New Roman" w:hAnsi="Times New Roman" w:cs="Times New Roman"/>
          <w:b/>
          <w:bCs/>
          <w:i/>
          <w:color w:val="B03060"/>
          <w:sz w:val="28"/>
          <w:szCs w:val="28"/>
          <w:lang w:eastAsia="ru-RU"/>
        </w:rPr>
        <w:t>Судебный прецедент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ещё называют юридическим прецедентом, а также правом судей или судебным правом. Прецедент в данном случае означает судебное решение по конкретному юридическому делу, которое служит образцом при рассмотрении аналогичных дел.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ситуацию: судья рассматривает дело, но в законах страны нет необходимой именно для данного случая нормы права. Как быть? Вот в этом случае судья сам принимает решение, руководствуясь, конечно, общими принципами права, своим мировоззрением, моральными ценностями, опираясь на свой опыт и житейскую мудрость. Если принятое судьёй решение окажется достаточно убедительным образцом при рассмотрении аналогичных дел, оно становится судебным прецедентом. Таким образом, получается, что суд не только применяет, но и сам создаёт правовые нормы.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прецедент служит одним из основных источников права в таких странах, как Англия, США, Канада, Австралия. В Советском Союзе судебный прецедент вообще не признавался в качестве источника права. И только в современной России он стал постепенно входить в практику.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43">
        <w:rPr>
          <w:rFonts w:ascii="Times New Roman" w:eastAsia="Times New Roman" w:hAnsi="Times New Roman" w:cs="Times New Roman"/>
          <w:b/>
          <w:bCs/>
          <w:i/>
          <w:color w:val="B03060"/>
          <w:sz w:val="28"/>
          <w:szCs w:val="28"/>
          <w:lang w:eastAsia="ru-RU"/>
        </w:rPr>
        <w:t>Нормативно-правовой акт</w:t>
      </w:r>
      <w:r w:rsidRPr="00AC544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.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полное название звучит так: нормативно-правовой акт государственных органов. Для краткости обычно употребляют термин «нормативный акт». Но в уме всегда следует держать мысль: все нормативные акты издаются или санкционируются только органами государства, наделёнными соответствующей компетенцией — правом устанавливать, а также изменять или отменять правовые акты.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нормативно-правовой акт — это выраженный в письменной форме официальный документ, принятый компетентными государственными органами и содержащий нормы права.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вдумавшись в определение нормативного акта, вы сумеете увидеть его безусловные преимущества перед другими источниками. Прежде </w:t>
      </w:r>
      <w:proofErr w:type="gramStart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документ </w:t>
      </w:r>
      <w:r w:rsidRPr="00732A0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официальный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исходящий от государства. А это значит, что в каждом акте содержится и через него выражается государственная воля. Отсюда, как вы понимаете, многое проистекает: и его </w:t>
      </w:r>
      <w:r w:rsidRPr="00732A0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общеобязательность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</w:t>
      </w:r>
      <w:r w:rsidRPr="00732A0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гарантированность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стороны государства, и, конечно, неизбежность принудительных </w:t>
      </w:r>
      <w:r w:rsidRPr="00732A0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санкций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нарушителей правовых норм, закреплённых в нормативном акте.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другие особенности. Правотворческие органы имеют возможность оперативно издать, изменить или отменить нормативно-правовой акт. К тому же, поскольку это документ публичный, он подлежит официальному </w:t>
      </w:r>
      <w:r w:rsidRPr="00732A0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опубликованию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требование записано в Конституции РФ (ст. 15), оно обязательно, ибо только после публикации нормативного акта государство может требовать исполнения содержащихся в нём норм права. Наконец, нормативный акт должен быть изложен особым </w:t>
      </w:r>
      <w:r w:rsidRPr="00732A0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юридическим языком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его формулировки не только были точны и понятны, но и толковались бы однозначно, без двусмысленности. (Подумайте почему.)</w:t>
      </w:r>
    </w:p>
    <w:p w:rsidR="00732A0B" w:rsidRP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43">
        <w:rPr>
          <w:rFonts w:ascii="Times New Roman" w:eastAsia="Times New Roman" w:hAnsi="Times New Roman" w:cs="Times New Roman"/>
          <w:b/>
          <w:bCs/>
          <w:i/>
          <w:color w:val="B03060"/>
          <w:sz w:val="28"/>
          <w:szCs w:val="28"/>
          <w:lang w:eastAsia="ru-RU"/>
        </w:rPr>
        <w:lastRenderedPageBreak/>
        <w:t>Естественное право</w:t>
      </w:r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источник реально действующего в стране (позитивного) права — это прирождённые и неотчуждаемые (естественные) права человека, которые официально признаны государством и закреплены в его конституции и других законах.</w:t>
      </w:r>
    </w:p>
    <w:p w:rsidR="00732A0B" w:rsidRDefault="00732A0B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важно помнить: во-первых, естественные права человека занимают самое высокое, ведущее место в иерархии источников действующего права данного государства (глава 2 нашей Конституции целиком посвящена неотчуждаемым правам человека, а в ч. 1 ст. 135 указано, что положения этой главы «не могут быть пересмотрены Федеральным Собранием» (как вы думаете, почему?).</w:t>
      </w:r>
      <w:proofErr w:type="gramEnd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Во-вторых, естественное право, получив конституционное признание и силу действующего права, тем не </w:t>
      </w:r>
      <w:proofErr w:type="gramStart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7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одновременно оставаться естественным правом, а значит, по самой своей сути, своему гуманистическому потенциалу продолжает играть роль императива по отношению ко всему остальному массиву действующего права.</w:t>
      </w: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Лекция №2 (для второго курса на 17.04)</w:t>
      </w:r>
    </w:p>
    <w:p w:rsidR="00AC5443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43" w:rsidRPr="00732A0B" w:rsidRDefault="00AC5443" w:rsidP="007F6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095" w:rsidRDefault="00AE4095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C00BC"/>
          <w:u w:val="single"/>
        </w:rPr>
      </w:pPr>
      <w:r w:rsidRPr="00AC5443">
        <w:rPr>
          <w:rFonts w:ascii="Tahoma" w:hAnsi="Tahoma" w:cs="Tahoma"/>
          <w:color w:val="1C00BC"/>
          <w:u w:val="single"/>
        </w:rPr>
        <w:t>Виды нормативных актов</w:t>
      </w:r>
    </w:p>
    <w:p w:rsidR="00AC5443" w:rsidRDefault="00AC5443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C00BC"/>
          <w:u w:val="single"/>
        </w:rPr>
      </w:pPr>
    </w:p>
    <w:p w:rsidR="00AC5443" w:rsidRPr="00AC5443" w:rsidRDefault="00AC5443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C00BC"/>
          <w:u w:val="single"/>
        </w:rPr>
      </w:pP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Нормативные акты принято разделять на два вида: 1) законы; 2) подзаконные акты. Основанием такой классификации служит юридическая сила нормативного акта. А </w:t>
      </w:r>
      <w:r w:rsidRPr="00AC5443">
        <w:rPr>
          <w:i/>
          <w:iCs/>
          <w:color w:val="458B00"/>
          <w:sz w:val="28"/>
          <w:szCs w:val="28"/>
        </w:rPr>
        <w:t>юридическая сила</w:t>
      </w:r>
      <w:r w:rsidRPr="00AC5443">
        <w:rPr>
          <w:color w:val="000000"/>
          <w:sz w:val="28"/>
          <w:szCs w:val="28"/>
        </w:rPr>
        <w:t> акта определяется тем, какой из государственных органов его издал. Точнее, тем положением, которое данный государственный орган занимает в общей системе правотворческих органов страны, или, как говорят, его компетенцией, объёмом полномочий. (В ходе дальнейших рассуждений вы это поймёте.)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В зависимости от юридической силы устанавливается строгая система соподчинения — иерархия нормативных актов. Высшей юридической силой по отношению ко всем другим, подзаконным актам обладают законы. Законодательным органом в нашей стране согласно Конституции РФ является Федеральное Собрание. В исключительных случаях законы принимаются путём референдума — всенародного голосования. Так была принята в 1993 г. Конституция Российской Федерации — Основной закон.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Итак, </w:t>
      </w:r>
      <w:r w:rsidRPr="00AC5443">
        <w:rPr>
          <w:i/>
          <w:iCs/>
          <w:color w:val="458B00"/>
          <w:sz w:val="28"/>
          <w:szCs w:val="28"/>
        </w:rPr>
        <w:t>закон</w:t>
      </w:r>
      <w:r w:rsidRPr="00AC5443">
        <w:rPr>
          <w:color w:val="000000"/>
          <w:sz w:val="28"/>
          <w:szCs w:val="28"/>
        </w:rPr>
        <w:t> — это нормативно-правовой акт, который принимается органами законодательной власти и обладает высшей юридической силой. Законы призваны регулировать важнейшие стороны общественных отношений.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Все законы Российской Федерации по своей компетенции делятся на </w:t>
      </w:r>
      <w:r w:rsidRPr="00AC5443">
        <w:rPr>
          <w:i/>
          <w:iCs/>
          <w:color w:val="458B00"/>
          <w:sz w:val="28"/>
          <w:szCs w:val="28"/>
        </w:rPr>
        <w:t>федеральные законы</w:t>
      </w:r>
      <w:r w:rsidRPr="00AC5443">
        <w:rPr>
          <w:color w:val="000000"/>
          <w:sz w:val="28"/>
          <w:szCs w:val="28"/>
        </w:rPr>
        <w:t> (их действие распространяется на всю территорию страны) и законы субъектов РФ (масштаб их действия понятен — только территория субъекта Федерации).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В стране действует множество законов. Но не следует думать, что внутри «армии законов», образно говоря, царит анархия. Напротив, здесь соблюдается строжайшая дисциплина и субординация (соподчинение).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По своей значимости, или, иначе говоря, по положению на иерархической лестнице, законы подразделяются на три группы: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1) на самой вершине находится </w:t>
      </w:r>
      <w:r w:rsidRPr="00AC5443">
        <w:rPr>
          <w:rStyle w:val="a4"/>
          <w:color w:val="B03060"/>
          <w:sz w:val="28"/>
          <w:szCs w:val="28"/>
        </w:rPr>
        <w:t>Конституция РФ — Основной закон</w:t>
      </w:r>
      <w:r w:rsidRPr="00AC5443">
        <w:rPr>
          <w:color w:val="000000"/>
          <w:sz w:val="28"/>
          <w:szCs w:val="28"/>
        </w:rPr>
        <w:t>: ни один нормативный акт, принимаемый в стране, не может противоречить Конституции РФ, в противном случае он не имеет юридической силы и подлежит отмене;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C5443">
        <w:rPr>
          <w:color w:val="000000"/>
          <w:sz w:val="28"/>
          <w:szCs w:val="28"/>
        </w:rPr>
        <w:t>2) на ступеньку ниже (т. е. обладают меньшей юридической силой) располагаются </w:t>
      </w:r>
      <w:r w:rsidRPr="00AC5443">
        <w:rPr>
          <w:rStyle w:val="a4"/>
          <w:color w:val="B03060"/>
          <w:sz w:val="28"/>
          <w:szCs w:val="28"/>
        </w:rPr>
        <w:t>федеральные конституционные законы</w:t>
      </w:r>
      <w:r w:rsidRPr="00AC5443">
        <w:rPr>
          <w:color w:val="000000"/>
          <w:sz w:val="28"/>
          <w:szCs w:val="28"/>
        </w:rPr>
        <w:t xml:space="preserve">, которые регулируют вопросы, относящиеся к правовым основам государства, государственного строя, или, как говорят, к предмету ведения Конституции РФ, — Закон «О чрезвычайном положении», Закон «О выборах Президента РФ», Закон «О выборах депутатов Государственной Думы Федерального Собрания РФ», Закон «О Правительстве РФ» и др. Эти вопросы уже </w:t>
      </w:r>
      <w:r w:rsidRPr="00AC5443">
        <w:rPr>
          <w:color w:val="000000"/>
          <w:sz w:val="28"/>
          <w:szCs w:val="28"/>
        </w:rPr>
        <w:lastRenderedPageBreak/>
        <w:t>освещены</w:t>
      </w:r>
      <w:proofErr w:type="gramEnd"/>
      <w:r w:rsidRPr="00AC5443">
        <w:rPr>
          <w:color w:val="000000"/>
          <w:sz w:val="28"/>
          <w:szCs w:val="28"/>
        </w:rPr>
        <w:t xml:space="preserve"> в Конституции РФ (например, гл. 4, 5), но в общих чертах; конституционные законы помогают сделать это глубже, детальнее. Понятно, что конституционные законы не должны противоречить Конституции, иначе они не имеют юридической силы и подлежат отмене;</w:t>
      </w:r>
    </w:p>
    <w:p w:rsidR="00AE4095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3) третья группа — </w:t>
      </w:r>
      <w:r w:rsidRPr="00AC5443">
        <w:rPr>
          <w:rStyle w:val="a4"/>
          <w:color w:val="B03060"/>
          <w:sz w:val="28"/>
          <w:szCs w:val="28"/>
        </w:rPr>
        <w:t>текущие</w:t>
      </w:r>
      <w:r w:rsidRPr="00AC5443">
        <w:rPr>
          <w:color w:val="000000"/>
          <w:sz w:val="28"/>
          <w:szCs w:val="28"/>
        </w:rPr>
        <w:t> (или обычные) </w:t>
      </w:r>
      <w:r w:rsidRPr="00AC5443">
        <w:rPr>
          <w:rStyle w:val="a4"/>
          <w:color w:val="B03060"/>
          <w:sz w:val="28"/>
          <w:szCs w:val="28"/>
        </w:rPr>
        <w:t>федеральные законы</w:t>
      </w:r>
      <w:r w:rsidRPr="00AC5443">
        <w:rPr>
          <w:color w:val="000000"/>
          <w:sz w:val="28"/>
          <w:szCs w:val="28"/>
        </w:rPr>
        <w:t>, которые регулируют всю массу остальных важнейших сторон общественных отношений. Это, например, Гражданский кодекс РФ («кодекс» в буквальном смысле — «собрание законов», в современном понимании это закон, в котором объединены и систематизированы нормы права, относящиеся к одной отрасли права; в Гражданском кодексе РФ, в частности, собраны все самые важные нормы, регулирующие имущественные и личные неимущественные отношения), Трудовой кодекс РФ, Уголовный кодекс РФ, Закон «Об акционерных обществах» и др. Текущие федеральные законы не должны противоречить двум предыдущим видам — Конституции РФ и конституционным федеральным законам.</w:t>
      </w:r>
    </w:p>
    <w:p w:rsidR="00AC5443" w:rsidRP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4095" w:rsidRPr="00AC5443" w:rsidRDefault="00AE4095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i/>
          <w:color w:val="1C00BC"/>
          <w:sz w:val="28"/>
          <w:szCs w:val="28"/>
        </w:rPr>
      </w:pPr>
      <w:r w:rsidRPr="00AC5443">
        <w:rPr>
          <w:rFonts w:ascii="Tahoma" w:hAnsi="Tahoma" w:cs="Tahoma"/>
          <w:i/>
          <w:color w:val="1C00BC"/>
          <w:sz w:val="28"/>
          <w:szCs w:val="28"/>
        </w:rPr>
        <w:t>Федеральные законы и законы субъектов российской федерации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Поскольку мы живём в федеративном государстве, у нас действуют как федеральные законы, так и законы субъектов Российской Федерации. Конституция, чтобы устранить соперничество, в ст. 71—76 строго </w:t>
      </w:r>
      <w:r w:rsidRPr="00AC5443">
        <w:rPr>
          <w:i/>
          <w:iCs/>
          <w:color w:val="458B00"/>
          <w:sz w:val="28"/>
          <w:szCs w:val="28"/>
        </w:rPr>
        <w:t xml:space="preserve">разграничивает </w:t>
      </w:r>
      <w:proofErr w:type="spellStart"/>
      <w:r w:rsidRPr="00AC5443">
        <w:rPr>
          <w:i/>
          <w:iCs/>
          <w:color w:val="458B00"/>
          <w:sz w:val="28"/>
          <w:szCs w:val="28"/>
        </w:rPr>
        <w:t>порядок</w:t>
      </w:r>
      <w:r w:rsidRPr="00AC5443">
        <w:rPr>
          <w:color w:val="000000"/>
          <w:sz w:val="28"/>
          <w:szCs w:val="28"/>
        </w:rPr>
        <w:t>и</w:t>
      </w:r>
      <w:proofErr w:type="spellEnd"/>
      <w:r w:rsidRPr="00AC5443">
        <w:rPr>
          <w:color w:val="000000"/>
          <w:sz w:val="28"/>
          <w:szCs w:val="28"/>
        </w:rPr>
        <w:t xml:space="preserve"> пределы действия тех и других законов (как выражаются юристы, разграничивает компетенции).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Знакомясь с содержанием названных статей, вы встретите термин «предметы ведения». Под предметами ведения подразумеваются те сферы общественной жизни, отрасли народного хозяйства и социально-культурной жизни, которые находятся в распоряжении одной или другой власти — федеральной или субъекта РФ. Конституция чётко указывает, что именно находится в ведении Российской Федерации, а что — в ведении её субъектов. Для этого все предметы ведения разделены на три вида: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1) есть </w:t>
      </w:r>
      <w:r w:rsidRPr="00AC5443">
        <w:rPr>
          <w:i/>
          <w:iCs/>
          <w:color w:val="458B00"/>
          <w:sz w:val="28"/>
          <w:szCs w:val="28"/>
        </w:rPr>
        <w:t>предметы ведения РФ</w:t>
      </w:r>
      <w:r w:rsidRPr="00AC5443">
        <w:rPr>
          <w:color w:val="000000"/>
          <w:sz w:val="28"/>
          <w:szCs w:val="28"/>
        </w:rPr>
        <w:t>. К ним относятся те сферы общественной жизни, отрасли хозяйства, которые регулируются федеральной властью (см. ст. 71 Конституции РФ). По предметам ведения РФ принимаются </w:t>
      </w:r>
      <w:r w:rsidRPr="00AC5443">
        <w:rPr>
          <w:i/>
          <w:iCs/>
          <w:color w:val="458B00"/>
          <w:sz w:val="28"/>
          <w:szCs w:val="28"/>
        </w:rPr>
        <w:t>федеральные конституционные законы</w:t>
      </w:r>
      <w:r w:rsidRPr="00AC5443">
        <w:rPr>
          <w:color w:val="000000"/>
          <w:sz w:val="28"/>
          <w:szCs w:val="28"/>
        </w:rPr>
        <w:t> и </w:t>
      </w:r>
      <w:r w:rsidRPr="00AC5443">
        <w:rPr>
          <w:i/>
          <w:iCs/>
          <w:color w:val="458B00"/>
          <w:sz w:val="28"/>
          <w:szCs w:val="28"/>
        </w:rPr>
        <w:t>федеральные законы</w:t>
      </w:r>
      <w:r w:rsidRPr="00AC5443">
        <w:rPr>
          <w:color w:val="000000"/>
          <w:sz w:val="28"/>
          <w:szCs w:val="28"/>
        </w:rPr>
        <w:t>. Законы субъектов РФ не могут им противоречить;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2) есть </w:t>
      </w:r>
      <w:r w:rsidRPr="00AC5443">
        <w:rPr>
          <w:i/>
          <w:iCs/>
          <w:color w:val="458B00"/>
          <w:sz w:val="28"/>
          <w:szCs w:val="28"/>
        </w:rPr>
        <w:t>предметы совместного ведения РФ и субъекта РФ</w:t>
      </w:r>
      <w:r w:rsidRPr="00AC5443">
        <w:rPr>
          <w:color w:val="000000"/>
          <w:sz w:val="28"/>
          <w:szCs w:val="28"/>
        </w:rPr>
        <w:t>. Сам смысл формулировки подсказывает, что есть вопросы, которые решаются совместно федеральной государственной властью и властями субъектов РФ (подробнее см. ст. 72 Конституции РФ). По предметам совместного ведения издаются </w:t>
      </w:r>
      <w:r w:rsidRPr="00AC5443">
        <w:rPr>
          <w:i/>
          <w:iCs/>
          <w:color w:val="458B00"/>
          <w:sz w:val="28"/>
          <w:szCs w:val="28"/>
        </w:rPr>
        <w:t>федеральные законы</w:t>
      </w:r>
      <w:r w:rsidRPr="00AC5443">
        <w:rPr>
          <w:color w:val="000000"/>
          <w:sz w:val="28"/>
          <w:szCs w:val="28"/>
        </w:rPr>
        <w:t> и </w:t>
      </w:r>
      <w:r w:rsidRPr="00AC5443">
        <w:rPr>
          <w:i/>
          <w:iCs/>
          <w:color w:val="458B00"/>
          <w:sz w:val="28"/>
          <w:szCs w:val="28"/>
        </w:rPr>
        <w:t>законы субъектов РФ</w:t>
      </w:r>
      <w:r w:rsidRPr="00AC5443">
        <w:rPr>
          <w:color w:val="000000"/>
          <w:sz w:val="28"/>
          <w:szCs w:val="28"/>
        </w:rPr>
        <w:t xml:space="preserve">. </w:t>
      </w:r>
      <w:proofErr w:type="gramStart"/>
      <w:r w:rsidRPr="00AC5443">
        <w:rPr>
          <w:color w:val="000000"/>
          <w:sz w:val="28"/>
          <w:szCs w:val="28"/>
        </w:rPr>
        <w:t>Понятно, что законы субъектов РФ не могут противоречить федеральным законам, принятым по предметам совместного ведения;</w:t>
      </w:r>
      <w:proofErr w:type="gramEnd"/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 xml:space="preserve">3) наконец, вне пределов ведения РФ, а также совместного ведения субъекты РФ осуществляют своё собственное правовое регулирование — принимают свои законы (или подзаконные акты). И вот тут-то в случае </w:t>
      </w:r>
      <w:r w:rsidRPr="00AC5443">
        <w:rPr>
          <w:color w:val="000000"/>
          <w:sz w:val="28"/>
          <w:szCs w:val="28"/>
        </w:rPr>
        <w:lastRenderedPageBreak/>
        <w:t>противоречия между федеральным законом и законом субъекта РФ действует закон субъекта РФ (ч. 6, ст. 76). Например, если субъект РФ в пределах своей собственной правовой компетенции издаёт нормативный правовой акт, скажем, об устройстве музея национального искусства, то федеральный закон не может отменить этот акт по вполне обоснованной (в правовом смысле) причине: этот вопрос не является предметом ведения РФ. Однако — обратите внимание — ни один закон (или подзаконный акт) субъекта РФ не может противоречить Конституции РФ. Почему? Ответ на этот вопрос вы уже знаете.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rStyle w:val="a4"/>
          <w:i/>
          <w:color w:val="B03060"/>
          <w:sz w:val="28"/>
          <w:szCs w:val="28"/>
          <w:u w:val="single"/>
        </w:rPr>
        <w:t>Подзаконный акт</w:t>
      </w:r>
      <w:r w:rsidRPr="00AC5443">
        <w:rPr>
          <w:color w:val="000000"/>
          <w:sz w:val="28"/>
          <w:szCs w:val="28"/>
        </w:rPr>
        <w:t> — удивительно точное название. Оно ясно сообщает нам, что подзаконный акт как источник права обладает меньшей юридической силой, чем закон (находится под законом, ниже закона). И действительно, подзаконные акты (указы, постановления, приказы, инструкции и т. д.) исходят не от законодательной власти. Их принимают органы исполнительной власти, а также должностные лица — Президент, Правительство, министры и др. — в пределах своей нормотворческой компетенции. Из этого положения вы легко сделаете вывод, что подзаконные акты должны приниматься только на основании и в точном соответствии с законом, и прежде всего Основным.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 xml:space="preserve">Нетрудно сделать ещё один вывод: соотношения между различными подзаконными актами также строятся по принципу иерархии — с учётом их юридической силы. </w:t>
      </w:r>
      <w:proofErr w:type="gramStart"/>
      <w:r w:rsidRPr="00AC5443">
        <w:rPr>
          <w:color w:val="000000"/>
          <w:sz w:val="28"/>
          <w:szCs w:val="28"/>
        </w:rPr>
        <w:t>А юридическая сила каждого акта определяется законодательно установленной должностной компетенцией государственного органа (или должностного лица), издавшего акт, т. е. тем положением, которое он занимает в общей системе (иерархии) исполнительной власти.</w:t>
      </w:r>
      <w:proofErr w:type="gramEnd"/>
      <w:r w:rsidRPr="00AC5443">
        <w:rPr>
          <w:color w:val="000000"/>
          <w:sz w:val="28"/>
          <w:szCs w:val="28"/>
        </w:rPr>
        <w:t xml:space="preserve"> Поэтому здесь тоже должна соблюдаться строжайшая дисциплина: подзаконные акты нижестоящих государственных органов (или лиц) должны соответствовать актам вышестоящих.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Высшее положение в иерархии подзаконных актов как источников права занимают, конечно, </w:t>
      </w:r>
      <w:r w:rsidRPr="00AC5443">
        <w:rPr>
          <w:i/>
          <w:iCs/>
          <w:color w:val="458B00"/>
          <w:sz w:val="28"/>
          <w:szCs w:val="28"/>
        </w:rPr>
        <w:t>указы</w:t>
      </w:r>
      <w:r w:rsidRPr="00AC5443">
        <w:rPr>
          <w:color w:val="000000"/>
          <w:sz w:val="28"/>
          <w:szCs w:val="28"/>
        </w:rPr>
        <w:t> и </w:t>
      </w:r>
      <w:proofErr w:type="spellStart"/>
      <w:r w:rsidRPr="00AC5443">
        <w:rPr>
          <w:i/>
          <w:iCs/>
          <w:color w:val="458B00"/>
          <w:sz w:val="28"/>
          <w:szCs w:val="28"/>
        </w:rPr>
        <w:t>распоряжения</w:t>
      </w:r>
      <w:r w:rsidRPr="00AC5443">
        <w:rPr>
          <w:color w:val="000000"/>
          <w:sz w:val="28"/>
          <w:szCs w:val="28"/>
        </w:rPr>
        <w:t>Президента</w:t>
      </w:r>
      <w:proofErr w:type="spellEnd"/>
      <w:r w:rsidRPr="00AC5443">
        <w:rPr>
          <w:color w:val="000000"/>
          <w:sz w:val="28"/>
          <w:szCs w:val="28"/>
        </w:rPr>
        <w:t xml:space="preserve"> РФ. В них определяются основные направления внутренней и внешней политики страны. Почему они </w:t>
      </w:r>
      <w:proofErr w:type="gramStart"/>
      <w:r w:rsidRPr="00AC5443">
        <w:rPr>
          <w:color w:val="000000"/>
          <w:sz w:val="28"/>
          <w:szCs w:val="28"/>
        </w:rPr>
        <w:t>обязательны к исполнению</w:t>
      </w:r>
      <w:proofErr w:type="gramEnd"/>
      <w:r w:rsidRPr="00AC5443">
        <w:rPr>
          <w:color w:val="000000"/>
          <w:sz w:val="28"/>
          <w:szCs w:val="28"/>
        </w:rPr>
        <w:t xml:space="preserve"> на территории всей страны и почему они не должны противоречить ни Конституции РФ, ни федеральным законам, ни законам субъектов Федерации, вы вполне аргументированно можете объяснить сами.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Президенты республик в составе РФ, а также губернаторы, мэры, главы администраций других её субъектов принимают нормативные акты разных наименований — указы, распоряжения, постановления и др.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Правительство РФ, а также правительства субъектов Федерации, осуществляя исполнительную власть, издают нормативные акты в форме </w:t>
      </w:r>
      <w:r w:rsidRPr="00AC5443">
        <w:rPr>
          <w:i/>
          <w:iCs/>
          <w:color w:val="458B00"/>
          <w:sz w:val="28"/>
          <w:szCs w:val="28"/>
        </w:rPr>
        <w:t>постановлений</w:t>
      </w:r>
      <w:r w:rsidRPr="00AC5443">
        <w:rPr>
          <w:color w:val="000000"/>
          <w:sz w:val="28"/>
          <w:szCs w:val="28"/>
        </w:rPr>
        <w:t>, с помощью которых управляют хозяйственной и социально-культурной жизнью. Если же эти акты противоречат Конституции РФ, федеральным законам, законам субъектов Федерации или указам Президента РФ, то они подлежат... (Закончить фразу предлагаем вам самим.)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lastRenderedPageBreak/>
        <w:t>Министерства, федеральные службы, агентства и другие центральные ведомства как органы исполнительной власти строго в пределах своих полномочий издают </w:t>
      </w:r>
      <w:r w:rsidRPr="00AC5443">
        <w:rPr>
          <w:i/>
          <w:iCs/>
          <w:color w:val="458B00"/>
          <w:sz w:val="28"/>
          <w:szCs w:val="28"/>
        </w:rPr>
        <w:t>инструкции</w:t>
      </w:r>
      <w:r w:rsidRPr="00AC5443">
        <w:rPr>
          <w:color w:val="000000"/>
          <w:sz w:val="28"/>
          <w:szCs w:val="28"/>
        </w:rPr>
        <w:t> и </w:t>
      </w:r>
      <w:r w:rsidRPr="00AC5443">
        <w:rPr>
          <w:i/>
          <w:iCs/>
          <w:color w:val="458B00"/>
          <w:sz w:val="28"/>
          <w:szCs w:val="28"/>
        </w:rPr>
        <w:t>постановления</w:t>
      </w:r>
      <w:r w:rsidRPr="00AC5443">
        <w:rPr>
          <w:color w:val="000000"/>
          <w:sz w:val="28"/>
          <w:szCs w:val="28"/>
        </w:rPr>
        <w:t>, регулирующие в основном отношения внутри соответствующей отрасли. Эти нормативные акты могут быть отменены Правительством РФ.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Нормативные акты издаются также органами местного самоуправления обычно в </w:t>
      </w:r>
      <w:r w:rsidRPr="00AC5443">
        <w:rPr>
          <w:i/>
          <w:iCs/>
          <w:color w:val="458B00"/>
          <w:sz w:val="28"/>
          <w:szCs w:val="28"/>
        </w:rPr>
        <w:t>форме решений</w:t>
      </w:r>
      <w:r w:rsidRPr="00AC5443">
        <w:rPr>
          <w:color w:val="000000"/>
          <w:sz w:val="28"/>
          <w:szCs w:val="28"/>
        </w:rPr>
        <w:t>. Понятно, что они не должны противоречить нормативным актам вышестоящих органов. Заканчивая разговор об источниках права, ещё раз подчеркнём положение Конституции — Основного закона — в иерархии нормативных актов.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rStyle w:val="a4"/>
          <w:i/>
          <w:color w:val="B03060"/>
          <w:sz w:val="28"/>
          <w:szCs w:val="28"/>
          <w:u w:val="single"/>
        </w:rPr>
        <w:t>Конституция</w:t>
      </w:r>
      <w:r w:rsidRPr="00AC5443">
        <w:rPr>
          <w:color w:val="000000"/>
          <w:sz w:val="28"/>
          <w:szCs w:val="28"/>
        </w:rPr>
        <w:t xml:space="preserve"> занимает самое высокое положение в иерархии нормативных </w:t>
      </w:r>
      <w:proofErr w:type="gramStart"/>
      <w:r w:rsidRPr="00AC5443">
        <w:rPr>
          <w:color w:val="000000"/>
          <w:sz w:val="28"/>
          <w:szCs w:val="28"/>
        </w:rPr>
        <w:t>актов</w:t>
      </w:r>
      <w:proofErr w:type="gramEnd"/>
      <w:r w:rsidRPr="00AC5443">
        <w:rPr>
          <w:color w:val="000000"/>
          <w:sz w:val="28"/>
          <w:szCs w:val="28"/>
        </w:rPr>
        <w:t xml:space="preserve"> прежде всего потому, что она имеет </w:t>
      </w:r>
      <w:r w:rsidRPr="00AC5443">
        <w:rPr>
          <w:i/>
          <w:iCs/>
          <w:color w:val="458B00"/>
          <w:sz w:val="28"/>
          <w:szCs w:val="28"/>
        </w:rPr>
        <w:t>высшую юридическую силу</w:t>
      </w:r>
      <w:r w:rsidRPr="00AC5443">
        <w:rPr>
          <w:color w:val="000000"/>
          <w:sz w:val="28"/>
          <w:szCs w:val="28"/>
        </w:rPr>
        <w:t> на всей территории России. Свою силу наша Конституция получила непосредственно из рук народа, поскольку принята была путём всенародного голосования (12 декабря 1993 г.).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Задачи, которые решает Конституция в качестве главного источника права, не может решить ни один другой нормативный акт. Она закрепляет: 1) основы конституционного строя (высшие ценности и систему политических, экономических, социальных отношений); 2) права и свободы граждан; 3) федеративное устройство; 4) организацию высших органов власти.</w:t>
      </w:r>
    </w:p>
    <w:p w:rsidR="00AE4095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Все остальные законы и подзаконные акты должны приниматься и издаваться только в соответствии с Основным законом, они не могут ему противоречить. Наконец, Основной закон служит высшей нормой поведения граждан, общественных объединений, всех органов государственной власти и должностных лиц.</w:t>
      </w: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b/>
          <w:color w:val="000000"/>
          <w:sz w:val="32"/>
          <w:szCs w:val="32"/>
        </w:rPr>
        <w:lastRenderedPageBreak/>
        <w:t>Лекция №3</w:t>
      </w:r>
      <w:r>
        <w:rPr>
          <w:color w:val="000000"/>
          <w:sz w:val="28"/>
          <w:szCs w:val="28"/>
        </w:rPr>
        <w:t xml:space="preserve"> (для второго курса на 24.04)</w:t>
      </w: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P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4095" w:rsidRDefault="00AC5443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C00BC"/>
          <w:sz w:val="32"/>
          <w:szCs w:val="32"/>
          <w:u w:val="single"/>
        </w:rPr>
      </w:pPr>
      <w:r>
        <w:rPr>
          <w:rFonts w:ascii="Tahoma" w:hAnsi="Tahoma" w:cs="Tahoma"/>
          <w:color w:val="1C00BC"/>
          <w:sz w:val="32"/>
          <w:szCs w:val="32"/>
          <w:u w:val="single"/>
        </w:rPr>
        <w:t xml:space="preserve">Законотворческий </w:t>
      </w:r>
      <w:r w:rsidR="00AE4095" w:rsidRPr="00AC5443">
        <w:rPr>
          <w:rFonts w:ascii="Tahoma" w:hAnsi="Tahoma" w:cs="Tahoma"/>
          <w:color w:val="1C00BC"/>
          <w:sz w:val="32"/>
          <w:szCs w:val="32"/>
          <w:u w:val="single"/>
        </w:rPr>
        <w:t>процесс в Российской Федерации</w:t>
      </w:r>
    </w:p>
    <w:p w:rsidR="00AC5443" w:rsidRPr="00AC5443" w:rsidRDefault="00AC5443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C00BC"/>
          <w:sz w:val="32"/>
          <w:szCs w:val="32"/>
          <w:u w:val="single"/>
        </w:rPr>
      </w:pP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Процесс принятия закона состоит из нескольких основных этапов, или, как говорят, стадий.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Первую стадию называют </w:t>
      </w:r>
      <w:r w:rsidRPr="00AC5443">
        <w:rPr>
          <w:i/>
          <w:iCs/>
          <w:color w:val="458B00"/>
          <w:sz w:val="28"/>
          <w:szCs w:val="28"/>
        </w:rPr>
        <w:t>законодательной инициативой</w:t>
      </w:r>
      <w:r w:rsidRPr="00AC5443">
        <w:rPr>
          <w:color w:val="000000"/>
          <w:sz w:val="28"/>
          <w:szCs w:val="28"/>
        </w:rPr>
        <w:t xml:space="preserve">. Речь идёт о праве внесения законопроекта в Государственную Думу. Подчеркнём, вносят законопроект только в Государственную Думу. Тем самым Конституция разграничивает компетенцию палат: процесс принятия закона отнесён к компетенции нижней палаты (Государственной Думы), а право одобрить или </w:t>
      </w:r>
      <w:proofErr w:type="gramStart"/>
      <w:r w:rsidRPr="00AC5443">
        <w:rPr>
          <w:color w:val="000000"/>
          <w:sz w:val="28"/>
          <w:szCs w:val="28"/>
        </w:rPr>
        <w:t>отклонить закон предоставлено</w:t>
      </w:r>
      <w:proofErr w:type="gramEnd"/>
      <w:r w:rsidRPr="00AC5443">
        <w:rPr>
          <w:color w:val="000000"/>
          <w:sz w:val="28"/>
          <w:szCs w:val="28"/>
        </w:rPr>
        <w:t xml:space="preserve"> верхней (Совету Федерации).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Конституция ограничивает круг субъектов законодательной инициативы (ст. 104, ч. 1). Сюда включены: Президент РФ, Совет Федерации, члены Совета Федерации, депутаты Государственной Думы, Правительство РФ, законодательные органы субъектов РФ. Право законодательной инициативы принадлежит также Конституционному Суду РФ, Верховному Суду РФ и Высшему Арбитражному Суду РФ по вопросам их ведения (т. е. по тем вопросам, которые относятся к их компетенции). Вместе с тем никто не лишён права обращаться в парламент с законодательными </w:t>
      </w:r>
      <w:r w:rsidRPr="00AC5443">
        <w:rPr>
          <w:i/>
          <w:iCs/>
          <w:color w:val="458B00"/>
          <w:sz w:val="28"/>
          <w:szCs w:val="28"/>
        </w:rPr>
        <w:t>предложениями</w:t>
      </w:r>
      <w:r w:rsidRPr="00AC5443">
        <w:rPr>
          <w:color w:val="000000"/>
          <w:sz w:val="28"/>
          <w:szCs w:val="28"/>
        </w:rPr>
        <w:t>. Разница в том, что в отношении предложений парламент волен решать, как с ними поступить, а законодательную инициативу обязан рассмотреть. Отметим также, что ряд законопроектов могут быть внесены только при наличии заключения Правительства РФ (это касается так называемых финансовых законопроектов — ст. 104, ч. 3).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Вторая стадия — </w:t>
      </w:r>
      <w:r w:rsidRPr="00AC5443">
        <w:rPr>
          <w:i/>
          <w:iCs/>
          <w:color w:val="458B00"/>
          <w:sz w:val="28"/>
          <w:szCs w:val="28"/>
        </w:rPr>
        <w:t>обсуждение законопроекта</w:t>
      </w:r>
      <w:r w:rsidRPr="00AC5443">
        <w:rPr>
          <w:color w:val="000000"/>
          <w:sz w:val="28"/>
          <w:szCs w:val="28"/>
        </w:rPr>
        <w:t xml:space="preserve"> в Государственной Думе. Оно осуществляется поэтапно: сначала предварительное (неофициальное), а затем официальное обсуждение. Предварительное обсуждение называют парламентскими слушаниями, когда вместе с мнением парламентариев заслушиваются мнения государственных и общественных деятелей, а также специалистов-экспертов (юристов, политологов, экономистов, социологов и т. д.). Их замечания и предложения помогают добиваться высокого качества будущего закона. Официальное обсуждение в Государственной Думе, согласно регламенту, проводится три раза, как принято говорить, в трёх чтениях. Во время первого чтения прорабатываются главные, принципиальные положения законопроекта (при этом он может быть отклонён или одобрен). Второе чтение можно назвать самым придирчивым, тщательным: идёт детальное постатейное рассмотрение проекта в целом, вносятся необходимые поправки (и на этом этапе законопроект может быть отклонён или одобрен). Третье чтение завершает обсуждение законопроекта в нижней палате парламента. В ходе этого чтения депутатам нельзя вносить никаких поправок, решение они выносят однозначное — одобрить или не </w:t>
      </w:r>
      <w:r w:rsidRPr="00AC5443">
        <w:rPr>
          <w:color w:val="000000"/>
          <w:sz w:val="28"/>
          <w:szCs w:val="28"/>
        </w:rPr>
        <w:lastRenderedPageBreak/>
        <w:t>одобрить законопроект (кстати, бывает, что законопроект могут принять сразу в трёх чтениях).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Третья стадия — </w:t>
      </w:r>
      <w:r w:rsidRPr="00AC5443">
        <w:rPr>
          <w:i/>
          <w:iCs/>
          <w:color w:val="458B00"/>
          <w:sz w:val="28"/>
          <w:szCs w:val="28"/>
        </w:rPr>
        <w:t>принятие закона в Государственной Думе</w:t>
      </w:r>
      <w:r w:rsidRPr="00AC5443">
        <w:rPr>
          <w:color w:val="000000"/>
          <w:sz w:val="28"/>
          <w:szCs w:val="28"/>
        </w:rPr>
        <w:t>. В зависимости от вида закона в процедуре принятия есть различия. Чтобы принять обычный федеральный закон, требуется простое большинство голосов от общего числа депутатов (50% плюс 1 голос от общего числа — 450 депутатов). Федеральный конституционный закон принимается только в том случае, если он одобрен так называемым квалифицированным большинством (не менее двух третей голосов).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Четвёртая стадия — </w:t>
      </w:r>
      <w:r w:rsidRPr="00AC5443">
        <w:rPr>
          <w:i/>
          <w:iCs/>
          <w:color w:val="458B00"/>
          <w:sz w:val="28"/>
          <w:szCs w:val="28"/>
        </w:rPr>
        <w:t>одобрение закона в Совете Федерации</w:t>
      </w:r>
      <w:r w:rsidRPr="00AC5443">
        <w:rPr>
          <w:color w:val="000000"/>
          <w:sz w:val="28"/>
          <w:szCs w:val="28"/>
        </w:rPr>
        <w:t>. Принятый в Государственной Думе закон поступает в Совет Федерации, где он в 14-дневный срок должен быть рассмотрен, одобрен или отклонён. Обязательному рассмотрению здесь подлежат только федеральные законы, принятые Государственной Думой по вопросам, перечень которых дан в статье 106 Конституции РФ (по вопросам финансов, международных договоров, государственной границы, войны и мира). И далее процедура голосования строится таким образом: обычный федеральный закон считается одобренным, если за него проголосует более половины депутатов; за одобрение федерального конституционного закона должны проголосовать не менее трёх четвертей от общего числа депутатов верхней палаты.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Пятая стадия — </w:t>
      </w:r>
      <w:r w:rsidRPr="00AC5443">
        <w:rPr>
          <w:i/>
          <w:iCs/>
          <w:color w:val="458B00"/>
          <w:sz w:val="28"/>
          <w:szCs w:val="28"/>
        </w:rPr>
        <w:t>подписание и обнародование закона</w:t>
      </w:r>
      <w:r w:rsidRPr="00AC5443">
        <w:rPr>
          <w:color w:val="000000"/>
          <w:sz w:val="28"/>
          <w:szCs w:val="28"/>
        </w:rPr>
        <w:t xml:space="preserve">. Принятый парламентом федеральный закон направляется Президенту РФ. В течение 14 дней он должен его рассмотреть и подписать (либо вернуть на повторное рассмотрение). Подписанный Президентом закон должен быть обнародован. Цель обнародования — довести содержание нового закона до сведения населения путём публикации в официальных изданиях — «Российской газете», «Парламентской газете», «Собрании законодательства РФ» и </w:t>
      </w:r>
      <w:proofErr w:type="spellStart"/>
      <w:r w:rsidRPr="00AC5443">
        <w:rPr>
          <w:color w:val="000000"/>
          <w:sz w:val="28"/>
          <w:szCs w:val="28"/>
        </w:rPr>
        <w:t>интернет-ресурсе</w:t>
      </w:r>
      <w:proofErr w:type="spellEnd"/>
      <w:r w:rsidRPr="00AC5443">
        <w:rPr>
          <w:color w:val="000000"/>
          <w:sz w:val="28"/>
          <w:szCs w:val="28"/>
        </w:rPr>
        <w:t>. Только опубликованный закон вступает в действие.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В ситуации, когда Президент не согласен с содержанием закона и отказывается подписать его, федеральный закон возвращается на повторное рассмотрение палат. И если при повторном рассмотрении закон будет одобрен в ранее принятой редакции большинством, составляющим не менее двух третей от общего числа членов Совета Федерации и депутатов Государственной Думы, он подлежит подписанию Президентом и обнародованию (ст. 107).</w:t>
      </w:r>
    </w:p>
    <w:p w:rsidR="00AE4095" w:rsidRPr="00AC5443" w:rsidRDefault="00AE4095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C00BC"/>
          <w:sz w:val="28"/>
          <w:szCs w:val="28"/>
        </w:rPr>
      </w:pPr>
      <w:r w:rsidRPr="00AC5443">
        <w:rPr>
          <w:rFonts w:ascii="Tahoma" w:hAnsi="Tahoma" w:cs="Tahoma"/>
          <w:color w:val="1C00BC"/>
          <w:sz w:val="28"/>
          <w:szCs w:val="28"/>
        </w:rPr>
        <w:t>Словарь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rStyle w:val="a4"/>
          <w:color w:val="B03060"/>
          <w:sz w:val="28"/>
          <w:szCs w:val="28"/>
        </w:rPr>
        <w:t>Подзаконный акт</w:t>
      </w:r>
      <w:r w:rsidRPr="00AC5443">
        <w:rPr>
          <w:color w:val="000000"/>
          <w:sz w:val="28"/>
          <w:szCs w:val="28"/>
        </w:rPr>
        <w:t> — правовой акт органа власти, имеющий более низкую юридическую силу, чем закон.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rStyle w:val="a4"/>
          <w:color w:val="B03060"/>
          <w:sz w:val="28"/>
          <w:szCs w:val="28"/>
        </w:rPr>
        <w:t>Юридическая сила</w:t>
      </w:r>
      <w:r w:rsidRPr="00AC5443">
        <w:rPr>
          <w:color w:val="000000"/>
          <w:sz w:val="28"/>
          <w:szCs w:val="28"/>
        </w:rPr>
        <w:t> — свойство официального документа, придаваемое ему издавшим его органом и порядком оформления.</w:t>
      </w:r>
    </w:p>
    <w:p w:rsidR="00AE4095" w:rsidRPr="00AC5443" w:rsidRDefault="00AE4095" w:rsidP="007F6241">
      <w:pPr>
        <w:pStyle w:val="2"/>
        <w:pBdr>
          <w:bottom w:val="single" w:sz="12" w:space="0" w:color="C6D4CD"/>
        </w:pBdr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C00BC"/>
          <w:sz w:val="28"/>
          <w:szCs w:val="28"/>
        </w:rPr>
      </w:pPr>
      <w:r w:rsidRPr="00AC5443">
        <w:rPr>
          <w:rFonts w:ascii="Tahoma" w:hAnsi="Tahoma" w:cs="Tahoma"/>
          <w:color w:val="1C00BC"/>
          <w:sz w:val="28"/>
          <w:szCs w:val="28"/>
        </w:rPr>
        <w:t>Практические выводы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 xml:space="preserve">1. Полученные знания дают вам возможность понять, где берёт своё начало право, откуда его нормы получают свою юридическую силу и почему они обладают разной юридической силой. Стремитесь применять эти знания. </w:t>
      </w:r>
      <w:r w:rsidRPr="00AC5443">
        <w:rPr>
          <w:color w:val="000000"/>
          <w:sz w:val="28"/>
          <w:szCs w:val="28"/>
        </w:rPr>
        <w:lastRenderedPageBreak/>
        <w:t>Получив, например, из рук государственного служащего какой-либо подзаконный акт, внимательно изучите его и постарайтесь определить, соответствует ли содержание акта положениям закона и Конституции. Если обнаружите между ними противоречие, вы не обязаны исполнять его требования и способны это доказать в суде, опираясь на статью закона.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 xml:space="preserve">2. Прислушивайтесь к тому, что происходит в Государственной Думе, ибо это главный правотворческий орган страны. Всегда интересуйтесь, какие новые законопроекты предлагают депутаты (важнейшие из них публикуются в Интернете). Обдумывайте критически их предложения, сопоставляйте с </w:t>
      </w:r>
      <w:proofErr w:type="gramStart"/>
      <w:r w:rsidRPr="00AC5443">
        <w:rPr>
          <w:color w:val="000000"/>
          <w:sz w:val="28"/>
          <w:szCs w:val="28"/>
        </w:rPr>
        <w:t>требованиями</w:t>
      </w:r>
      <w:proofErr w:type="gramEnd"/>
      <w:r w:rsidRPr="00AC5443">
        <w:rPr>
          <w:color w:val="000000"/>
          <w:sz w:val="28"/>
          <w:szCs w:val="28"/>
        </w:rPr>
        <w:t xml:space="preserve"> прежде всего Конституции РФ. В этом состоит одно из проявлений вашей гражданской позиции.</w:t>
      </w:r>
    </w:p>
    <w:p w:rsidR="00AE4095" w:rsidRPr="00AC5443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3. Вы знаете, что с принятием Конституции РФ естественное право приобрело в нашей стране юридическую силу и стало источником действующего права. Это не только имеет огромное общественное значение, но и касается вас лично: ведь за вами официально закреплены все современные права и свободы человека и гражданина. И конечно, обязанности (ибо нет прав без обязанностей). Учитесь пользоваться своими правами и исполнять свои обязанности. В этом, пожалуй, главное проявление вашей гражданской позиции.</w:t>
      </w:r>
    </w:p>
    <w:p w:rsidR="00AE4095" w:rsidRDefault="00AE4095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443">
        <w:rPr>
          <w:color w:val="000000"/>
          <w:sz w:val="28"/>
          <w:szCs w:val="28"/>
        </w:rPr>
        <w:t>4. У вас есть право участвовать в законодательном процессе, даже если вы не входите в круг субъектов законодательной инициативы. Как гражданин, вы можете выступить с законодательным предложением (если будет что предложить).</w:t>
      </w: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5443" w:rsidRPr="00AC5443" w:rsidRDefault="00AC5443" w:rsidP="007F6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77322" w:rsidRPr="00AC5443" w:rsidRDefault="00B64B6B" w:rsidP="007F624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03D46" w:rsidRPr="00AC5443" w:rsidRDefault="00C03D46" w:rsidP="007F6241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03D46" w:rsidRPr="00AC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9"/>
    <w:rsid w:val="00095519"/>
    <w:rsid w:val="000D3114"/>
    <w:rsid w:val="0056693E"/>
    <w:rsid w:val="00732A0B"/>
    <w:rsid w:val="007F6241"/>
    <w:rsid w:val="00AC5443"/>
    <w:rsid w:val="00AE4095"/>
    <w:rsid w:val="00B64B6B"/>
    <w:rsid w:val="00C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2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A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2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A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dcterms:created xsi:type="dcterms:W3CDTF">2020-04-06T17:04:00Z</dcterms:created>
  <dcterms:modified xsi:type="dcterms:W3CDTF">2020-04-06T19:39:00Z</dcterms:modified>
</cp:coreProperties>
</file>